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76CB" w14:textId="586C6B86" w:rsidR="009D5F47" w:rsidRDefault="00F1757A">
      <w:r>
        <w:t>Federal OSHA rules questions needing to be answered:</w:t>
      </w:r>
    </w:p>
    <w:p w14:paraId="55474127" w14:textId="77777777" w:rsidR="00F1757A" w:rsidRDefault="00F1757A"/>
    <w:p w14:paraId="724CA072" w14:textId="77777777" w:rsidR="00FA5CC8" w:rsidRDefault="00F1757A">
      <w:r>
        <w:t xml:space="preserve">C. Questions in the Summary and Explanation Throughout the summary and explanation of this proposed rule, OSHA has requested information or asked questions </w:t>
      </w:r>
      <w:proofErr w:type="gramStart"/>
      <w:r>
        <w:t>similar to</w:t>
      </w:r>
      <w:proofErr w:type="gramEnd"/>
      <w:r>
        <w:t xml:space="preserve"> those in this section. For more information on these topics, refer to the Summary and Explanation discussion for each respective topic. </w:t>
      </w:r>
    </w:p>
    <w:p w14:paraId="50ADEB97" w14:textId="77777777" w:rsidR="001F56E3" w:rsidRDefault="00F1757A">
      <w:r>
        <w:t xml:space="preserve">(a)–1. OSHA is seeking information about how many private-sector emergency response organizations in States without State Plans (Federal OSHA States) have workers who are called volunteers but who receive substantial benefits, such as a retirement pension, life and/or disability insurance, death benefits, or medical benefits. How many such workers do these organizations have and of what type(s) (fire, EMS, technical rescue)? </w:t>
      </w:r>
    </w:p>
    <w:p w14:paraId="51163D9C" w14:textId="77777777" w:rsidR="001F56E3" w:rsidRDefault="00F1757A">
      <w:r>
        <w:t xml:space="preserve">(a)–2. OSHA is seeking information about which States with OSHA- approved State Plans expressly cover volunteer emergency responders. In those States, how many emergency response organizations have volunteers? How many volunteers do they have and of what type(s) (fire, EMS, technical rescue)? </w:t>
      </w:r>
    </w:p>
    <w:p w14:paraId="700E2E24" w14:textId="77777777" w:rsidR="001F56E3" w:rsidRDefault="00F1757A">
      <w:r>
        <w:t xml:space="preserve">(a)–3. OSHA is seeking information from States with OSHA-approved State Plans that do not expressly cover volunteer emergency responders. In those States, how many emergency response organizations have workers who are called volunteers but receive substantial benefits, such as a retirement pension, life and/or disability insurance, death benefits, or medical benefits; and as such may be considered employees within the meaning of Federal law? How many such workers do these organizations have and of what type(s) (fire, EMS, technical rescue)? Additionally, OSHA seeks similar input regarding inmate/incarcerated workers. </w:t>
      </w:r>
    </w:p>
    <w:p w14:paraId="6C531F26" w14:textId="77777777" w:rsidR="001F56E3" w:rsidRDefault="00F1757A">
      <w:r>
        <w:t xml:space="preserve">(a)–4. OSHA is seeking input regarding what types and levels of search and rescue services and technical search and rescue services should be included or excluded from the rule, and the extent to which those inclusions or exclusions should be specifically listed. </w:t>
      </w:r>
    </w:p>
    <w:p w14:paraId="40F1BBED" w14:textId="77777777" w:rsidR="001F56E3" w:rsidRDefault="00F1757A">
      <w:r>
        <w:t xml:space="preserve">(a)–5. OSHA is seeking input whether the agency should consider developing a separate rule for protecting workers involved in the clean-up of disaster sites, and associated recovery efforts? Why or why not? </w:t>
      </w:r>
    </w:p>
    <w:p w14:paraId="224911EC" w14:textId="77777777" w:rsidR="001F56E3" w:rsidRDefault="00F1757A">
      <w:r>
        <w:t xml:space="preserve">(a)–6. OSHA is seeking input on whether the agency should consider excluding other activities besides those in 29 CFR 1910.120 (Hazardous Waste Operations and Emergency Response (HAZWOPER)), 29 CFR 1910.146 (Permit-Required Confined Spaces in General Industry. </w:t>
      </w:r>
    </w:p>
    <w:p w14:paraId="2ECD97CF" w14:textId="77777777" w:rsidR="001F56E3" w:rsidRDefault="00F1757A">
      <w:r>
        <w:t xml:space="preserve">(b)–1. OSHA is seeking information and data from commenters on whether WEREs have living areas for team members, and if so, whether WEREs should be included in the definition for Living area. </w:t>
      </w:r>
    </w:p>
    <w:p w14:paraId="0A038BBB" w14:textId="77777777" w:rsidR="00847891" w:rsidRDefault="00F1757A">
      <w:r>
        <w:t xml:space="preserve">(e)–1. OSHA is considering adding to both paragraphs (e)(1) and (2) a requirement to permit employee representatives to be involved in the development and implementation of an ERP, and to paragraph (e)(4) a requirement to allow employee representatives to participate in walkaround inspections, along with team members and responders, and is seeking input from stakeholders on whether employee representative involvement should be added to paragraph (e). </w:t>
      </w:r>
    </w:p>
    <w:p w14:paraId="36D5A283" w14:textId="77777777" w:rsidR="00847891" w:rsidRDefault="00F1757A">
      <w:r>
        <w:lastRenderedPageBreak/>
        <w:t xml:space="preserve">(f)–1. OSHA is seeking input on whether other activities or subjects should be specifically included in the list of minimum requirements for the risk management plan. </w:t>
      </w:r>
    </w:p>
    <w:p w14:paraId="6A90E501" w14:textId="77777777" w:rsidR="00847891" w:rsidRDefault="00F1757A">
      <w:r>
        <w:t xml:space="preserve">(f)–2. OSHA is proposing to have a performance-based infection control program provision in the risk management plan. OSHA is seeking comment on this approach including whether a final standard should incorporate a particular consensus standard or other guidance, or otherwise include specific requirements regarding infection control. </w:t>
      </w:r>
    </w:p>
    <w:p w14:paraId="5FECA3AB" w14:textId="77777777" w:rsidR="00847891" w:rsidRDefault="00F1757A">
      <w:r>
        <w:t xml:space="preserve">(g)–1. OSHA is seeking input and data on whether the proposed rule’s requirements for medical evaluations </w:t>
      </w:r>
      <w:proofErr w:type="gramStart"/>
      <w:r>
        <w:t>are an appropriate minimum screening</w:t>
      </w:r>
      <w:proofErr w:type="gramEnd"/>
      <w:r>
        <w:t>. Should the minimum screening include more or fewer elements, and if so, what elements? Provide supporting documentation and data that might establish the appropriate minimum</w:t>
      </w:r>
      <w:r>
        <w:t xml:space="preserve"> </w:t>
      </w:r>
      <w:r>
        <w:t xml:space="preserve">screening. OSHA is also seeking additional data and information on the feasibility of the proposed medical evaluation and surveillance requirements for WEREs and ESOs. </w:t>
      </w:r>
    </w:p>
    <w:p w14:paraId="53389D07" w14:textId="77777777" w:rsidR="00847891" w:rsidRDefault="00F1757A">
      <w:r>
        <w:t xml:space="preserve">(g)–2. OSHA is seeking input on whether an action level of 15 exposures to combustion products within a year is too high, too low, or an appropriate threshold. OSHA is also considering action levels of 5, 10, or 30 exposures a year as alternatives and is seeking public input on what action level would be appropriate. Provide supporting documentation and data that would help with identifying an appropriate action level. </w:t>
      </w:r>
    </w:p>
    <w:p w14:paraId="442445BC" w14:textId="77777777" w:rsidR="00847891" w:rsidRDefault="00F1757A">
      <w:r>
        <w:t xml:space="preserve">(g)–3. OSHA is seeking input on whether the additional medical surveillance proposed in paragraph (g)(3) should be extended to include WEREs and team members. </w:t>
      </w:r>
    </w:p>
    <w:p w14:paraId="4F5A2D24" w14:textId="77777777" w:rsidR="00847891" w:rsidRDefault="00F1757A">
      <w:r>
        <w:t xml:space="preserve">(g)–4. OSHA is seeking input and data on whether stakeholders support the proposed fitness for duty requirements or whether the requirements pose a burden on or raise concerns for team members, responders, WEREs or ESOs. Commenters should provide explanation and supporting information for their position. </w:t>
      </w:r>
    </w:p>
    <w:p w14:paraId="1A30425D" w14:textId="77777777" w:rsidR="00847891" w:rsidRDefault="00F1757A">
      <w:r>
        <w:t xml:space="preserve">(g)–5. OSHA is seeking input on whether the health and fitness program in proposed paragraph (g)(6) should be extended to include WEREs and team members. </w:t>
      </w:r>
    </w:p>
    <w:p w14:paraId="59FADDD3" w14:textId="77777777" w:rsidR="00847891" w:rsidRDefault="00F1757A">
      <w:r>
        <w:t xml:space="preserve">(g)–6. OSHA is seeking input on whether every three years is an appropriate length of time for fitness re- evaluation, and if not, what </w:t>
      </w:r>
      <w:proofErr w:type="gramStart"/>
      <w:r>
        <w:t>period of time</w:t>
      </w:r>
      <w:proofErr w:type="gramEnd"/>
      <w:r>
        <w:t xml:space="preserve"> would be appropriate. The agency is seeking any available data to support an alternative length of time between evaluations. </w:t>
      </w:r>
    </w:p>
    <w:p w14:paraId="54BE9359" w14:textId="77777777" w:rsidR="00847891" w:rsidRDefault="00F1757A">
      <w:r>
        <w:t xml:space="preserve">(h)–1. OSHA is seeking stakeholder input and data regarding the appropriate methods and interval(s) for skills checks, as it relates to proposed paragraph (h)(3). </w:t>
      </w:r>
    </w:p>
    <w:p w14:paraId="3BD6BD41" w14:textId="77777777" w:rsidR="00986F8A" w:rsidRDefault="00F1757A">
      <w:r>
        <w:t xml:space="preserve">(i)–1. OSHA is seeking input regarding what WEREs are currently doing for decontamination, disinfection, cleaning, and storage of PPE and equipment, and whether OSHA should include any additional requirements for these processes in a final standard. </w:t>
      </w:r>
    </w:p>
    <w:p w14:paraId="5350E5CA" w14:textId="77777777" w:rsidR="00986F8A" w:rsidRDefault="00F1757A">
      <w:r>
        <w:t xml:space="preserve">(j)–1. OSHA is seeking input on whether the agency should consider prohibiting the installation of fire poles in new ESO facilities. lotter on DSK11XQN23PROD with PROPOSALS2 </w:t>
      </w:r>
    </w:p>
    <w:p w14:paraId="5E7891AE" w14:textId="77777777" w:rsidR="00986F8A" w:rsidRDefault="00F1757A">
      <w:r>
        <w:t xml:space="preserve">(j)–2. OSHA is seeking input on whether ESO facilities with sleeping facilities should be protected by automatic sprinkler systems, as proposed in paragraph (j)(2)(ii). (k)–1. OSHA is seeking input on whether the agency should specify retirement age(s) for PPE. </w:t>
      </w:r>
    </w:p>
    <w:p w14:paraId="20597C67" w14:textId="77777777" w:rsidR="00986F8A" w:rsidRDefault="00F1757A">
      <w:r>
        <w:lastRenderedPageBreak/>
        <w:t xml:space="preserve">(k)–2. OSHA is seeking input regarding whether and how WEREs and ESOs currently provide separation and distinction of PPE and non-PPE equipment that have not undergone gross decontamination. (k)–3. OSHA is seeking information on whether there is evidence of per- and polyfluoroalkyl substances (PFAS) in PPE causing health issues for team members and responders. </w:t>
      </w:r>
    </w:p>
    <w:p w14:paraId="1E895E9D" w14:textId="77777777" w:rsidR="00986F8A" w:rsidRDefault="00F1757A">
      <w:r>
        <w:t xml:space="preserve">(k)–4. OSHA is seeking input on whether the scheduled updates to NFPA 1971 will address or alleviate stakeholder’s concerns about PFAS in PPE. </w:t>
      </w:r>
    </w:p>
    <w:p w14:paraId="5F31A73C" w14:textId="77777777" w:rsidR="00986F8A" w:rsidRDefault="00F1757A">
      <w:r>
        <w:t xml:space="preserve">(l)–1. OSHA is seeking information on whether there are any other situations or vehicles where OSHA should require, or exclude, the use of seat belts and vehicle harnesses. If so, please explain. (l)–2. OSHA is seeking input on how compliance with </w:t>
      </w:r>
    </w:p>
    <w:p w14:paraId="2F429904" w14:textId="77777777" w:rsidR="00986F8A" w:rsidRDefault="00F1757A">
      <w:r>
        <w:t xml:space="preserve">(l)(2)(iii) would be achieved in situations where PPE must be donned enroute to an incident. Would the team members or responders stop enroute or wait until arrival at the scene? </w:t>
      </w:r>
    </w:p>
    <w:p w14:paraId="5BD8D094" w14:textId="77777777" w:rsidR="00986F8A" w:rsidRDefault="00F1757A">
      <w:r>
        <w:t xml:space="preserve">(l)–3. OSHA is seeking input on whether it should also require that patients be restrained during transport to prevent an unrestrained patient from being thrown into a team member or responder in the event of a vehicle collision or an evasive driving maneuver. </w:t>
      </w:r>
    </w:p>
    <w:p w14:paraId="0CDD5701" w14:textId="77777777" w:rsidR="00986F8A" w:rsidRDefault="00F1757A">
      <w:r>
        <w:t xml:space="preserve">(o)–1. OSHA is seeking input about WERE and ESO current use of an IMS, whether the NIMS and NRF were used as guidance for the IMS, and if there are any concerns with being compatible with NIMS. </w:t>
      </w:r>
    </w:p>
    <w:p w14:paraId="43D884DB" w14:textId="77777777" w:rsidR="00986F8A" w:rsidRDefault="00F1757A">
      <w:r>
        <w:t xml:space="preserve">(o)–2. OSHA is seeking input on which aspects of an IMS are the most effective and the least effective in protecting the safety and health of team members and responders. Commenters should explain how and why certain IMS components are or are not effective. </w:t>
      </w:r>
    </w:p>
    <w:p w14:paraId="5A1919CA" w14:textId="77777777" w:rsidR="00986F8A" w:rsidRDefault="00F1757A">
      <w:r>
        <w:t xml:space="preserve">(p)–1. OSHA is seeking stakeholder input on current practices for identifying and communicating the various control zone boundaries. What marking methods are used? How are they communicated to team members and responders? Do the marking methods help or hinder on-scene operations? </w:t>
      </w:r>
    </w:p>
    <w:p w14:paraId="33314972" w14:textId="77777777" w:rsidR="008C4F70" w:rsidRDefault="00F1757A">
      <w:r>
        <w:t xml:space="preserve">(q)–1. OSHA seeks input on whether the agency should include requirements for Standard Operating Procedures (SOPs) regarding protections against workplace violence for team members and responders, and for any data or documentation to support or refute potential requirements. OSHA notes that its regulatory agenda includes a separate rulemaking addressing workplace violence against health care workers. While OSHA has not published a proposed rule in that rulemaking, OSHA welcomes comments on whether violence against emergency responders should be addressed in a potential Emergency Response final rule in addition to that Workplace Violence rulemaking, instead of in that rulemaking, or primarily in that other rulemaking. </w:t>
      </w:r>
    </w:p>
    <w:p w14:paraId="47EA9D9D" w14:textId="53D52675" w:rsidR="00F1757A" w:rsidRDefault="00F1757A">
      <w:r>
        <w:t>(r)–1. OSHA is considering adding a requirement to permit team members, responders, and their representative to be involved in the review and evaluation of the relevant plans as part of the Post-Incident Analysis and would like stakeholder input on whether to add this requirement.</w:t>
      </w:r>
    </w:p>
    <w:sectPr w:rsidR="00F17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7A"/>
    <w:rsid w:val="001F56E3"/>
    <w:rsid w:val="00847891"/>
    <w:rsid w:val="008C4F70"/>
    <w:rsid w:val="00986F8A"/>
    <w:rsid w:val="009D5F47"/>
    <w:rsid w:val="00F1757A"/>
    <w:rsid w:val="00FA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34C8"/>
  <w15:chartTrackingRefBased/>
  <w15:docId w15:val="{E2F8407E-AE58-4458-BA99-B14743F2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37280A88754DA892D60E97530D20" ma:contentTypeVersion="23" ma:contentTypeDescription="Create a new document." ma:contentTypeScope="" ma:versionID="585a5888f55c85e5e033bece9aa7d8b8">
  <xsd:schema xmlns:xsd="http://www.w3.org/2001/XMLSchema" xmlns:xs="http://www.w3.org/2001/XMLSchema" xmlns:p="http://schemas.microsoft.com/office/2006/metadata/properties" xmlns:ns1="http://schemas.microsoft.com/sharepoint/v3" xmlns:ns2="66878c42-15e9-42dc-a404-ec50a4d86dce" xmlns:ns3="22be22a7-2709-4d6f-8036-5cec7e0c4c35" targetNamespace="http://schemas.microsoft.com/office/2006/metadata/properties" ma:root="true" ma:fieldsID="37c229b040898b7080075a7d3a2ecdaf" ns1:_="" ns2:_="" ns3:_="">
    <xsd:import namespace="http://schemas.microsoft.com/sharepoint/v3"/>
    <xsd:import namespace="66878c42-15e9-42dc-a404-ec50a4d86dce"/>
    <xsd:import namespace="22be22a7-2709-4d6f-8036-5cec7e0c4c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ChapterOrder" minOccurs="0"/>
                <xsd:element ref="ns2:_x0033_"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78c42-15e9-42dc-a404-ec50a4d86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ChapterOrder" ma:index="28" nillable="true" ma:displayName="Chapter Order" ma:format="Dropdown" ma:internalName="ChapterOrder" ma:percentage="FALSE">
      <xsd:simpleType>
        <xsd:restriction base="dms:Number"/>
      </xsd:simpleType>
    </xsd:element>
    <xsd:element name="_x0033_" ma:index="29" nillable="true" ma:displayName="3" ma:format="Dropdown" ma:internalName="_x0033_">
      <xsd:simpleType>
        <xsd:restriction base="dms:Choice">
          <xsd:enumeration value="Choice 1"/>
          <xsd:enumeration value="Choice 2"/>
          <xsd:enumeration value="Choice 3"/>
        </xsd:restriction>
      </xsd:simpleType>
    </xsd:element>
    <xsd:element name="Order0" ma:index="30"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2be22a7-2709-4d6f-8036-5cec7e0c4c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f37941-6fe2-4e01-94c8-ebb82a316ec7}" ma:internalName="TaxCatchAll" ma:showField="CatchAllData" ma:web="22be22a7-2709-4d6f-8036-5cec7e0c4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3_ xmlns="66878c42-15e9-42dc-a404-ec50a4d86dce" xsi:nil="true"/>
    <lcf76f155ced4ddcb4097134ff3c332f xmlns="66878c42-15e9-42dc-a404-ec50a4d86dce">
      <Terms xmlns="http://schemas.microsoft.com/office/infopath/2007/PartnerControls"/>
    </lcf76f155ced4ddcb4097134ff3c332f>
    <ChapterOrder xmlns="66878c42-15e9-42dc-a404-ec50a4d86dce" xsi:nil="true"/>
    <_ip_UnifiedCompliancePolicyProperties xmlns="http://schemas.microsoft.com/sharepoint/v3" xsi:nil="true"/>
    <TaxCatchAll xmlns="22be22a7-2709-4d6f-8036-5cec7e0c4c35" xsi:nil="true"/>
    <Order0 xmlns="66878c42-15e9-42dc-a404-ec50a4d86dce" xsi:nil="true"/>
  </documentManagement>
</p:properties>
</file>

<file path=customXml/itemProps1.xml><?xml version="1.0" encoding="utf-8"?>
<ds:datastoreItem xmlns:ds="http://schemas.openxmlformats.org/officeDocument/2006/customXml" ds:itemID="{6B3F676F-8F4C-45B7-9045-372E02C7D125}"/>
</file>

<file path=customXml/itemProps2.xml><?xml version="1.0" encoding="utf-8"?>
<ds:datastoreItem xmlns:ds="http://schemas.openxmlformats.org/officeDocument/2006/customXml" ds:itemID="{D095B7D1-9E6D-43ED-9536-0B0702BB1F2A}"/>
</file>

<file path=customXml/itemProps3.xml><?xml version="1.0" encoding="utf-8"?>
<ds:datastoreItem xmlns:ds="http://schemas.openxmlformats.org/officeDocument/2006/customXml" ds:itemID="{FAD0C8EB-72C8-4153-A0A4-DC04E44BC9EB}"/>
</file>

<file path=docProps/app.xml><?xml version="1.0" encoding="utf-8"?>
<Properties xmlns="http://schemas.openxmlformats.org/officeDocument/2006/extended-properties" xmlns:vt="http://schemas.openxmlformats.org/officeDocument/2006/docPropsVTypes">
  <Template>Normal</Template>
  <TotalTime>8</TotalTime>
  <Pages>3</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Jantzi</dc:creator>
  <cp:keywords/>
  <dc:description/>
  <cp:lastModifiedBy>Jason Jantzi</cp:lastModifiedBy>
  <cp:revision>6</cp:revision>
  <dcterms:created xsi:type="dcterms:W3CDTF">2024-04-08T16:32:00Z</dcterms:created>
  <dcterms:modified xsi:type="dcterms:W3CDTF">2024-04-08T16:40:00Z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0x010100247037280A88754DA892D60E97530D20</vt:lpwstr>
  </property>
</Properties>
</file>